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1B" w:rsidRPr="00FA5C3B" w:rsidRDefault="007D5A98" w:rsidP="007D5A98">
      <w:pPr>
        <w:jc w:val="center"/>
        <w:rPr>
          <w:b/>
          <w:lang w:val="es-ES"/>
        </w:rPr>
      </w:pPr>
      <w:bookmarkStart w:id="0" w:name="_GoBack"/>
      <w:bookmarkEnd w:id="0"/>
      <w:r w:rsidRPr="00FA5C3B">
        <w:rPr>
          <w:b/>
          <w:bCs/>
          <w:lang w:val="es-ES"/>
        </w:rPr>
        <w:t>Cálculo de montos generalmente facturados</w:t>
      </w:r>
    </w:p>
    <w:p w:rsidR="001D1ED9" w:rsidRPr="00073520" w:rsidRDefault="007D5A98" w:rsidP="001D1ED9">
      <w:pPr>
        <w:pStyle w:val="NoSpacing"/>
        <w:rPr>
          <w:sz w:val="24"/>
          <w:szCs w:val="24"/>
          <w:lang w:val="es-GT"/>
        </w:rPr>
      </w:pPr>
      <w:r w:rsidRPr="00FA5C3B">
        <w:rPr>
          <w:lang w:val="es-ES"/>
        </w:rPr>
        <w:t xml:space="preserve">Keck </w:t>
      </w:r>
      <w:r w:rsidR="002160B4">
        <w:rPr>
          <w:lang w:val="es-ES"/>
        </w:rPr>
        <w:t>Medicine of USC</w:t>
      </w:r>
      <w:r w:rsidRPr="00FA5C3B">
        <w:rPr>
          <w:lang w:val="es-ES"/>
        </w:rPr>
        <w:t xml:space="preserve"> (KMC) brinda </w:t>
      </w:r>
      <w:r w:rsidRPr="00FA5C3B">
        <w:rPr>
          <w:sz w:val="24"/>
          <w:szCs w:val="24"/>
          <w:lang w:val="es-ES"/>
        </w:rPr>
        <w:t xml:space="preserve">asistencia financiera a los pacientes que cumplan con el criterio de elegibilidad que se describe en la Política de asistencia financiera. Después de que la cuenta del paciente se reduce mediante el ajuste de asistencia financiera basado en </w:t>
      </w:r>
      <w:r w:rsidR="00073520" w:rsidRPr="00FA5C3B">
        <w:rPr>
          <w:sz w:val="24"/>
          <w:szCs w:val="24"/>
          <w:lang w:val="es-ES"/>
        </w:rPr>
        <w:t xml:space="preserve">dicha </w:t>
      </w:r>
      <w:r w:rsidRPr="00FA5C3B">
        <w:rPr>
          <w:sz w:val="24"/>
          <w:szCs w:val="24"/>
          <w:lang w:val="es-ES"/>
        </w:rPr>
        <w:t>política, el paciente es responsable del resto de su cuenta pendiente de pago como paciente, la cual no deberá ser mayor que los montos generalmente facturados (amounts</w:t>
      </w:r>
      <w:r w:rsidR="00B9335F">
        <w:rPr>
          <w:sz w:val="24"/>
          <w:szCs w:val="24"/>
          <w:lang w:val="es-ES"/>
        </w:rPr>
        <w:t xml:space="preserve"> </w:t>
      </w:r>
      <w:r w:rsidRPr="00FA5C3B">
        <w:rPr>
          <w:sz w:val="24"/>
          <w:szCs w:val="24"/>
          <w:lang w:val="es-ES"/>
        </w:rPr>
        <w:t>generally</w:t>
      </w:r>
      <w:r w:rsidR="00B9335F">
        <w:rPr>
          <w:sz w:val="24"/>
          <w:szCs w:val="24"/>
          <w:lang w:val="es-ES"/>
        </w:rPr>
        <w:t xml:space="preserve"> </w:t>
      </w:r>
      <w:r w:rsidRPr="00FA5C3B">
        <w:rPr>
          <w:sz w:val="24"/>
          <w:szCs w:val="24"/>
          <w:lang w:val="es-ES"/>
        </w:rPr>
        <w:t>billed, AGB) a las personas que tienen una tarifa por servicio de Medicare y a las compañías aseguradoras privadas, por la atención de emergencia y otra atención necesaria por razones médicas.  Los AGB no aplican para KSOM, USC Care o cualquier otro médico independiente. El método para determinar los AGB se establece en la Política de asistencia financiera. Se usa el Método prospectivo para determinar los AGB.  Los pacientes o miembros del público pueden obtener sin costo este documento que incluye un resumen, comunicándose a la oficina de Servicios financieros para pacientes:</w:t>
      </w:r>
    </w:p>
    <w:p w:rsidR="00390174" w:rsidRPr="00073520" w:rsidRDefault="00390174" w:rsidP="001D1ED9">
      <w:pPr>
        <w:pStyle w:val="NoSpacing"/>
        <w:rPr>
          <w:sz w:val="24"/>
          <w:szCs w:val="24"/>
          <w:lang w:val="es-GT"/>
        </w:rPr>
      </w:pPr>
    </w:p>
    <w:p w:rsidR="00390174" w:rsidRPr="005F16B1" w:rsidRDefault="00390174" w:rsidP="00390174">
      <w:pPr>
        <w:pStyle w:val="ListParagraph"/>
        <w:numPr>
          <w:ilvl w:val="0"/>
          <w:numId w:val="4"/>
        </w:numPr>
        <w:rPr>
          <w:rFonts w:asciiTheme="minorHAnsi" w:hAnsiTheme="minorHAnsi" w:cs="Arial"/>
          <w:color w:val="000000"/>
        </w:rPr>
      </w:pPr>
      <w:r>
        <w:rPr>
          <w:rFonts w:asciiTheme="minorHAnsi" w:hAnsiTheme="minorHAnsi" w:cs="Arial"/>
          <w:color w:val="000000"/>
        </w:rPr>
        <w:t xml:space="preserve">Keck Hospital of USC: </w:t>
      </w:r>
      <w:r w:rsidR="0003472A">
        <w:rPr>
          <w:rFonts w:asciiTheme="minorHAnsi" w:hAnsiTheme="minorHAnsi" w:cs="Arial"/>
          <w:color w:val="000000"/>
        </w:rPr>
        <w:t>855-532-5729</w:t>
      </w:r>
    </w:p>
    <w:p w:rsidR="00390174" w:rsidRPr="00390174" w:rsidRDefault="00390174" w:rsidP="00390174">
      <w:pPr>
        <w:pStyle w:val="ListParagraph"/>
        <w:numPr>
          <w:ilvl w:val="0"/>
          <w:numId w:val="4"/>
        </w:numPr>
        <w:rPr>
          <w:rFonts w:asciiTheme="minorHAnsi" w:hAnsiTheme="minorHAnsi" w:cs="Arial"/>
          <w:color w:val="000000"/>
        </w:rPr>
      </w:pPr>
      <w:r>
        <w:rPr>
          <w:rFonts w:asciiTheme="minorHAnsi" w:hAnsiTheme="minorHAnsi" w:cs="Arial"/>
          <w:color w:val="000000"/>
        </w:rPr>
        <w:t>Norr</w:t>
      </w:r>
      <w:r w:rsidR="0003472A">
        <w:rPr>
          <w:rFonts w:asciiTheme="minorHAnsi" w:hAnsiTheme="minorHAnsi" w:cs="Arial"/>
          <w:color w:val="000000"/>
        </w:rPr>
        <w:t>is Cancer Hospital: 855-532-5729</w:t>
      </w:r>
    </w:p>
    <w:p w:rsidR="00390174" w:rsidRPr="00390174" w:rsidRDefault="00390174" w:rsidP="001D1ED9">
      <w:pPr>
        <w:pStyle w:val="ListParagraph"/>
        <w:numPr>
          <w:ilvl w:val="0"/>
          <w:numId w:val="4"/>
        </w:numPr>
        <w:rPr>
          <w:rFonts w:asciiTheme="minorHAnsi" w:hAnsiTheme="minorHAnsi"/>
        </w:rPr>
      </w:pPr>
      <w:r>
        <w:rPr>
          <w:rFonts w:asciiTheme="minorHAnsi" w:hAnsiTheme="minorHAnsi" w:cs="Arial"/>
          <w:color w:val="000000"/>
        </w:rPr>
        <w:t xml:space="preserve">Verdugo Hills Hospital: </w:t>
      </w:r>
      <w:r w:rsidR="00274DA6">
        <w:rPr>
          <w:rFonts w:asciiTheme="minorHAnsi" w:hAnsiTheme="minorHAnsi" w:cs="Arial"/>
        </w:rPr>
        <w:t>855-532-5729</w:t>
      </w:r>
    </w:p>
    <w:p w:rsidR="001D1ED9" w:rsidRPr="00026FAF" w:rsidRDefault="001D1ED9" w:rsidP="001D1ED9">
      <w:pPr>
        <w:pStyle w:val="NoSpacing"/>
        <w:rPr>
          <w:sz w:val="24"/>
          <w:szCs w:val="24"/>
        </w:rPr>
      </w:pPr>
    </w:p>
    <w:p w:rsidR="001D1ED9" w:rsidRPr="00073520" w:rsidRDefault="001D1ED9" w:rsidP="001D1ED9">
      <w:pPr>
        <w:pStyle w:val="NoSpacing"/>
        <w:rPr>
          <w:rFonts w:eastAsia="Arial" w:cs="Arial"/>
          <w:sz w:val="24"/>
          <w:szCs w:val="24"/>
          <w:lang w:val="es-GT"/>
        </w:rPr>
      </w:pPr>
      <w:r w:rsidRPr="00FA5C3B">
        <w:rPr>
          <w:sz w:val="24"/>
          <w:szCs w:val="24"/>
          <w:lang w:val="es-ES"/>
        </w:rPr>
        <w:t xml:space="preserve">Los montos generalmente facturados se basan en el proceso de facturación y codificación que KMC usa para la tarifa por servicio de Medicare, para los servicios de emergencia o servicios que son necesarios por razones médicas.  El pago total que se espera de Medicare se dividirá entre los cargos facturados totales esperados por dichos reclamos, y luego, </w:t>
      </w:r>
      <w:r w:rsidR="00073520" w:rsidRPr="00FA5C3B">
        <w:rPr>
          <w:sz w:val="24"/>
          <w:szCs w:val="24"/>
          <w:lang w:val="es-ES"/>
        </w:rPr>
        <w:t xml:space="preserve">a 1 se le restará </w:t>
      </w:r>
      <w:r w:rsidRPr="00FA5C3B">
        <w:rPr>
          <w:sz w:val="24"/>
          <w:szCs w:val="24"/>
          <w:lang w:val="es-ES"/>
        </w:rPr>
        <w:t>ese número para calcular el porcentaje de AGB.</w:t>
      </w:r>
    </w:p>
    <w:p w:rsidR="001D1ED9" w:rsidRPr="00073520" w:rsidRDefault="001D1ED9" w:rsidP="001D1ED9">
      <w:pPr>
        <w:pStyle w:val="NoSpacing"/>
        <w:jc w:val="center"/>
        <w:rPr>
          <w:b/>
          <w:sz w:val="24"/>
          <w:szCs w:val="24"/>
          <w:lang w:val="es-GT"/>
        </w:rPr>
      </w:pPr>
      <w:r w:rsidRPr="00FA5C3B">
        <w:rPr>
          <w:b/>
          <w:bCs/>
          <w:sz w:val="24"/>
          <w:szCs w:val="24"/>
          <w:lang w:val="es-GT"/>
        </w:rPr>
        <w:t>% de AGB para IP (paciente hospitalizado) = pagos de IP de Medicare/cargos totales de IP de Medicare</w:t>
      </w:r>
    </w:p>
    <w:p w:rsidR="00390174" w:rsidRPr="00073520" w:rsidRDefault="00390174" w:rsidP="001D1ED9">
      <w:pPr>
        <w:pStyle w:val="NoSpacing"/>
        <w:jc w:val="center"/>
        <w:rPr>
          <w:b/>
          <w:sz w:val="24"/>
          <w:szCs w:val="24"/>
          <w:lang w:val="es-GT"/>
        </w:rPr>
      </w:pPr>
      <w:r w:rsidRPr="00FA5C3B">
        <w:rPr>
          <w:b/>
          <w:bCs/>
          <w:sz w:val="24"/>
          <w:szCs w:val="24"/>
          <w:lang w:val="es-GT"/>
        </w:rPr>
        <w:t xml:space="preserve">% de AGB para OP (paciente ambulatorio) = pagos de </w:t>
      </w:r>
      <w:r w:rsidR="00342D76">
        <w:rPr>
          <w:b/>
          <w:bCs/>
          <w:sz w:val="24"/>
          <w:szCs w:val="24"/>
          <w:lang w:val="es-GT"/>
        </w:rPr>
        <w:t>O</w:t>
      </w:r>
      <w:r w:rsidRPr="00FA5C3B">
        <w:rPr>
          <w:b/>
          <w:bCs/>
          <w:sz w:val="24"/>
          <w:szCs w:val="24"/>
          <w:lang w:val="es-GT"/>
        </w:rPr>
        <w:t>P</w:t>
      </w:r>
      <w:r w:rsidR="00342D76">
        <w:rPr>
          <w:b/>
          <w:bCs/>
          <w:sz w:val="24"/>
          <w:szCs w:val="24"/>
          <w:lang w:val="es-GT"/>
        </w:rPr>
        <w:t xml:space="preserve"> de Medicare/Cargos totales de O</w:t>
      </w:r>
      <w:r w:rsidRPr="00FA5C3B">
        <w:rPr>
          <w:b/>
          <w:bCs/>
          <w:sz w:val="24"/>
          <w:szCs w:val="24"/>
          <w:lang w:val="es-GT"/>
        </w:rPr>
        <w:t>P de Medicare</w:t>
      </w:r>
    </w:p>
    <w:p w:rsidR="001D1ED9" w:rsidRDefault="001D1ED9" w:rsidP="001D1ED9">
      <w:pPr>
        <w:pStyle w:val="NoSpacing"/>
        <w:jc w:val="center"/>
        <w:rPr>
          <w:b/>
          <w:sz w:val="24"/>
          <w:szCs w:val="24"/>
          <w:lang w:val="es-GT"/>
        </w:rPr>
      </w:pPr>
    </w:p>
    <w:p w:rsidR="001D1ED9" w:rsidRPr="00073520" w:rsidRDefault="001D1ED9" w:rsidP="001D1ED9">
      <w:pPr>
        <w:pStyle w:val="NoSpacing"/>
        <w:rPr>
          <w:sz w:val="24"/>
          <w:szCs w:val="24"/>
          <w:lang w:val="es-GT"/>
        </w:rPr>
      </w:pPr>
      <w:r w:rsidRPr="00FA5C3B">
        <w:rPr>
          <w:sz w:val="24"/>
          <w:szCs w:val="24"/>
          <w:lang w:val="es-GT"/>
        </w:rPr>
        <w:t>Hospital:   Keck Hospital of USC</w:t>
      </w:r>
    </w:p>
    <w:p w:rsidR="001D1ED9" w:rsidRPr="00073520" w:rsidRDefault="008C203F" w:rsidP="001D1ED9">
      <w:pPr>
        <w:pStyle w:val="NoSpacing"/>
        <w:rPr>
          <w:sz w:val="24"/>
          <w:szCs w:val="24"/>
          <w:lang w:val="es-GT"/>
        </w:rPr>
      </w:pPr>
      <w:r w:rsidRPr="00FA5C3B">
        <w:rPr>
          <w:sz w:val="24"/>
          <w:szCs w:val="24"/>
          <w:lang w:val="es-GT"/>
        </w:rPr>
        <w:t>Monto</w:t>
      </w:r>
      <w:r w:rsidR="00A63EA0">
        <w:rPr>
          <w:sz w:val="24"/>
          <w:szCs w:val="24"/>
          <w:lang w:val="es-GT"/>
        </w:rPr>
        <w:t>s generalmente facturados:  19.5</w:t>
      </w:r>
      <w:r w:rsidRPr="00FA5C3B">
        <w:rPr>
          <w:sz w:val="24"/>
          <w:szCs w:val="24"/>
          <w:lang w:val="es-GT"/>
        </w:rPr>
        <w:t>% para IP</w:t>
      </w:r>
    </w:p>
    <w:p w:rsidR="00A83886" w:rsidRPr="00073520" w:rsidRDefault="00EA733D" w:rsidP="00A83886">
      <w:pPr>
        <w:pStyle w:val="NoSpacing"/>
        <w:rPr>
          <w:sz w:val="24"/>
          <w:szCs w:val="24"/>
          <w:lang w:val="es-GT"/>
        </w:rPr>
      </w:pPr>
      <w:r w:rsidRPr="00FA5C3B">
        <w:rPr>
          <w:sz w:val="24"/>
          <w:szCs w:val="24"/>
          <w:lang w:val="es-GT"/>
        </w:rPr>
        <w:t>Monto</w:t>
      </w:r>
      <w:r w:rsidR="00A63EA0">
        <w:rPr>
          <w:sz w:val="24"/>
          <w:szCs w:val="24"/>
          <w:lang w:val="es-GT"/>
        </w:rPr>
        <w:t>s generalmente facturados:  17.2</w:t>
      </w:r>
      <w:r w:rsidRPr="00FA5C3B">
        <w:rPr>
          <w:sz w:val="24"/>
          <w:szCs w:val="24"/>
          <w:lang w:val="es-GT"/>
        </w:rPr>
        <w:t>% para OP</w:t>
      </w:r>
    </w:p>
    <w:p w:rsidR="001D1ED9" w:rsidRPr="00073520" w:rsidRDefault="001D1ED9" w:rsidP="001D1ED9">
      <w:pPr>
        <w:pStyle w:val="NoSpacing"/>
        <w:rPr>
          <w:sz w:val="24"/>
          <w:szCs w:val="24"/>
          <w:lang w:val="es-GT"/>
        </w:rPr>
      </w:pPr>
      <w:r w:rsidRPr="00FA5C3B">
        <w:rPr>
          <w:sz w:val="24"/>
          <w:szCs w:val="24"/>
          <w:lang w:val="es-GT"/>
        </w:rPr>
        <w:t xml:space="preserve">Vigencia:  </w:t>
      </w:r>
      <w:proofErr w:type="gramStart"/>
      <w:r w:rsidRPr="00FA5C3B">
        <w:rPr>
          <w:sz w:val="24"/>
          <w:szCs w:val="24"/>
          <w:lang w:val="es-GT"/>
        </w:rPr>
        <w:t>1.°</w:t>
      </w:r>
      <w:proofErr w:type="gramEnd"/>
      <w:r w:rsidRPr="00FA5C3B">
        <w:rPr>
          <w:sz w:val="24"/>
          <w:szCs w:val="24"/>
          <w:lang w:val="es-GT"/>
        </w:rPr>
        <w:t xml:space="preserve"> de </w:t>
      </w:r>
      <w:r w:rsidR="00A63EA0">
        <w:rPr>
          <w:sz w:val="24"/>
          <w:szCs w:val="24"/>
          <w:lang w:val="es-GT"/>
        </w:rPr>
        <w:t>enero de 2018</w:t>
      </w:r>
    </w:p>
    <w:p w:rsidR="008C203F" w:rsidRPr="00073520" w:rsidRDefault="008C203F" w:rsidP="001D1ED9">
      <w:pPr>
        <w:pStyle w:val="NoSpacing"/>
        <w:rPr>
          <w:sz w:val="24"/>
          <w:szCs w:val="24"/>
          <w:lang w:val="es-GT"/>
        </w:rPr>
      </w:pPr>
    </w:p>
    <w:p w:rsidR="008C203F" w:rsidRPr="00073520" w:rsidRDefault="008C203F" w:rsidP="008C203F">
      <w:pPr>
        <w:pStyle w:val="NoSpacing"/>
        <w:rPr>
          <w:sz w:val="24"/>
          <w:szCs w:val="24"/>
          <w:lang w:val="es-GT"/>
        </w:rPr>
      </w:pPr>
      <w:r w:rsidRPr="00FA5C3B">
        <w:rPr>
          <w:sz w:val="24"/>
          <w:szCs w:val="24"/>
          <w:lang w:val="es-GT"/>
        </w:rPr>
        <w:t>Hospital:   Norris</w:t>
      </w:r>
      <w:r w:rsidR="00B9335F">
        <w:rPr>
          <w:sz w:val="24"/>
          <w:szCs w:val="24"/>
          <w:lang w:val="es-GT"/>
        </w:rPr>
        <w:t xml:space="preserve"> </w:t>
      </w:r>
      <w:r w:rsidRPr="00FA5C3B">
        <w:rPr>
          <w:sz w:val="24"/>
          <w:szCs w:val="24"/>
          <w:lang w:val="es-GT"/>
        </w:rPr>
        <w:t xml:space="preserve">Cancer Hospital </w:t>
      </w:r>
    </w:p>
    <w:p w:rsidR="00A83886" w:rsidRPr="00073520" w:rsidRDefault="00EA733D" w:rsidP="00A83886">
      <w:pPr>
        <w:pStyle w:val="NoSpacing"/>
        <w:rPr>
          <w:sz w:val="24"/>
          <w:szCs w:val="24"/>
          <w:lang w:val="es-GT"/>
        </w:rPr>
      </w:pPr>
      <w:r w:rsidRPr="00B9335F">
        <w:rPr>
          <w:sz w:val="24"/>
          <w:szCs w:val="24"/>
          <w:lang w:val="es-GT"/>
        </w:rPr>
        <w:t>Monto</w:t>
      </w:r>
      <w:r w:rsidR="00A63EA0">
        <w:rPr>
          <w:sz w:val="24"/>
          <w:szCs w:val="24"/>
          <w:lang w:val="es-GT"/>
        </w:rPr>
        <w:t>s generalmente facturados:  34.8</w:t>
      </w:r>
      <w:r w:rsidRPr="00B9335F">
        <w:rPr>
          <w:sz w:val="24"/>
          <w:szCs w:val="24"/>
          <w:lang w:val="es-GT"/>
        </w:rPr>
        <w:t>% para IP</w:t>
      </w:r>
    </w:p>
    <w:p w:rsidR="00A83886" w:rsidRPr="00073520" w:rsidRDefault="00EA733D" w:rsidP="00A83886">
      <w:pPr>
        <w:pStyle w:val="NoSpacing"/>
        <w:rPr>
          <w:sz w:val="24"/>
          <w:szCs w:val="24"/>
          <w:lang w:val="es-GT"/>
        </w:rPr>
      </w:pPr>
      <w:r w:rsidRPr="00B9335F">
        <w:rPr>
          <w:sz w:val="24"/>
          <w:szCs w:val="24"/>
          <w:lang w:val="es-GT"/>
        </w:rPr>
        <w:t>Monto</w:t>
      </w:r>
      <w:r w:rsidR="00A63EA0">
        <w:rPr>
          <w:sz w:val="24"/>
          <w:szCs w:val="24"/>
          <w:lang w:val="es-GT"/>
        </w:rPr>
        <w:t>s generalmente facturados:  15.3</w:t>
      </w:r>
      <w:r w:rsidRPr="00B9335F">
        <w:rPr>
          <w:sz w:val="24"/>
          <w:szCs w:val="24"/>
          <w:lang w:val="es-GT"/>
        </w:rPr>
        <w:t>% para OP</w:t>
      </w:r>
    </w:p>
    <w:p w:rsidR="008C203F" w:rsidRPr="00073520" w:rsidRDefault="00A63EA0" w:rsidP="008C203F">
      <w:pPr>
        <w:pStyle w:val="NoSpacing"/>
        <w:rPr>
          <w:sz w:val="24"/>
          <w:szCs w:val="24"/>
          <w:lang w:val="es-GT"/>
        </w:rPr>
      </w:pPr>
      <w:r>
        <w:rPr>
          <w:sz w:val="24"/>
          <w:szCs w:val="24"/>
          <w:lang w:val="es-GT"/>
        </w:rPr>
        <w:t xml:space="preserve">Vigencia:  </w:t>
      </w:r>
      <w:proofErr w:type="gramStart"/>
      <w:r>
        <w:rPr>
          <w:sz w:val="24"/>
          <w:szCs w:val="24"/>
          <w:lang w:val="es-GT"/>
        </w:rPr>
        <w:t>1.°</w:t>
      </w:r>
      <w:proofErr w:type="gramEnd"/>
      <w:r>
        <w:rPr>
          <w:sz w:val="24"/>
          <w:szCs w:val="24"/>
          <w:lang w:val="es-GT"/>
        </w:rPr>
        <w:t xml:space="preserve"> de enero de 2018</w:t>
      </w:r>
    </w:p>
    <w:p w:rsidR="008C203F" w:rsidRPr="00073520" w:rsidRDefault="008C203F" w:rsidP="008C203F">
      <w:pPr>
        <w:pStyle w:val="NoSpacing"/>
        <w:rPr>
          <w:sz w:val="24"/>
          <w:szCs w:val="24"/>
          <w:lang w:val="es-GT"/>
        </w:rPr>
      </w:pPr>
    </w:p>
    <w:p w:rsidR="008C203F" w:rsidRPr="00073520" w:rsidRDefault="00A83886" w:rsidP="008C203F">
      <w:pPr>
        <w:pStyle w:val="NoSpacing"/>
        <w:rPr>
          <w:sz w:val="24"/>
          <w:szCs w:val="24"/>
          <w:lang w:val="es-GT"/>
        </w:rPr>
      </w:pPr>
      <w:r w:rsidRPr="00B9335F">
        <w:rPr>
          <w:sz w:val="24"/>
          <w:szCs w:val="24"/>
          <w:lang w:val="es-GT"/>
        </w:rPr>
        <w:t xml:space="preserve">Hospital:   Verdugo Hills Hospital </w:t>
      </w:r>
    </w:p>
    <w:p w:rsidR="00A83886" w:rsidRPr="00073520" w:rsidRDefault="00A83886" w:rsidP="00A83886">
      <w:pPr>
        <w:pStyle w:val="NoSpacing"/>
        <w:rPr>
          <w:sz w:val="24"/>
          <w:szCs w:val="24"/>
          <w:lang w:val="es-GT"/>
        </w:rPr>
      </w:pPr>
      <w:r w:rsidRPr="00B9335F">
        <w:rPr>
          <w:sz w:val="24"/>
          <w:szCs w:val="24"/>
          <w:lang w:val="es-GT"/>
        </w:rPr>
        <w:t>Monto</w:t>
      </w:r>
      <w:r w:rsidR="00A63EA0">
        <w:rPr>
          <w:sz w:val="24"/>
          <w:szCs w:val="24"/>
          <w:lang w:val="es-GT"/>
        </w:rPr>
        <w:t>s generalmente facturados:  17.8</w:t>
      </w:r>
      <w:r w:rsidRPr="00B9335F">
        <w:rPr>
          <w:sz w:val="24"/>
          <w:szCs w:val="24"/>
          <w:lang w:val="es-GT"/>
        </w:rPr>
        <w:t>% para IP</w:t>
      </w:r>
    </w:p>
    <w:p w:rsidR="002160B4" w:rsidRDefault="00A83886" w:rsidP="008C203F">
      <w:pPr>
        <w:pStyle w:val="NoSpacing"/>
        <w:rPr>
          <w:sz w:val="24"/>
          <w:szCs w:val="24"/>
          <w:lang w:val="es-GT"/>
        </w:rPr>
      </w:pPr>
      <w:r w:rsidRPr="00B9335F">
        <w:rPr>
          <w:sz w:val="24"/>
          <w:szCs w:val="24"/>
          <w:lang w:val="es-GT"/>
        </w:rPr>
        <w:t>Monto</w:t>
      </w:r>
      <w:r w:rsidR="00A63EA0">
        <w:rPr>
          <w:sz w:val="24"/>
          <w:szCs w:val="24"/>
          <w:lang w:val="es-GT"/>
        </w:rPr>
        <w:t>s generalmente facturados:  11.1</w:t>
      </w:r>
      <w:r w:rsidRPr="00B9335F">
        <w:rPr>
          <w:sz w:val="24"/>
          <w:szCs w:val="24"/>
          <w:lang w:val="es-GT"/>
        </w:rPr>
        <w:t>% para OP</w:t>
      </w:r>
    </w:p>
    <w:p w:rsidR="008C203F" w:rsidRPr="002160B4" w:rsidRDefault="00A63EA0" w:rsidP="008C203F">
      <w:pPr>
        <w:pStyle w:val="NoSpacing"/>
        <w:rPr>
          <w:sz w:val="24"/>
          <w:szCs w:val="24"/>
          <w:lang w:val="es-GT"/>
        </w:rPr>
      </w:pPr>
      <w:proofErr w:type="spellStart"/>
      <w:r>
        <w:rPr>
          <w:sz w:val="24"/>
          <w:szCs w:val="24"/>
        </w:rPr>
        <w:t>Vigencia</w:t>
      </w:r>
      <w:proofErr w:type="spellEnd"/>
      <w:r>
        <w:rPr>
          <w:sz w:val="24"/>
          <w:szCs w:val="24"/>
        </w:rPr>
        <w:t xml:space="preserve">:  </w:t>
      </w:r>
      <w:proofErr w:type="gramStart"/>
      <w:r>
        <w:rPr>
          <w:sz w:val="24"/>
          <w:szCs w:val="24"/>
        </w:rPr>
        <w:t>1.°</w:t>
      </w:r>
      <w:proofErr w:type="gramEnd"/>
      <w:r>
        <w:rPr>
          <w:sz w:val="24"/>
          <w:szCs w:val="24"/>
        </w:rPr>
        <w:t xml:space="preserve"> de </w:t>
      </w:r>
      <w:proofErr w:type="spellStart"/>
      <w:r>
        <w:rPr>
          <w:sz w:val="24"/>
          <w:szCs w:val="24"/>
        </w:rPr>
        <w:t>enero</w:t>
      </w:r>
      <w:proofErr w:type="spellEnd"/>
      <w:r>
        <w:rPr>
          <w:sz w:val="24"/>
          <w:szCs w:val="24"/>
        </w:rPr>
        <w:t xml:space="preserve"> de 2018</w:t>
      </w:r>
    </w:p>
    <w:p w:rsidR="008C203F" w:rsidRPr="00026FAF" w:rsidRDefault="008C203F" w:rsidP="008C203F">
      <w:pPr>
        <w:pStyle w:val="NoSpacing"/>
        <w:rPr>
          <w:sz w:val="24"/>
          <w:szCs w:val="24"/>
        </w:rPr>
      </w:pPr>
    </w:p>
    <w:p w:rsidR="001D1ED9" w:rsidRPr="00026FAF" w:rsidRDefault="001D1ED9" w:rsidP="001D1ED9">
      <w:pPr>
        <w:pStyle w:val="NoSpacing"/>
        <w:rPr>
          <w:sz w:val="24"/>
          <w:szCs w:val="24"/>
        </w:rPr>
      </w:pPr>
    </w:p>
    <w:p w:rsidR="001D1ED9" w:rsidRDefault="001D1ED9" w:rsidP="001D1ED9">
      <w:pPr>
        <w:jc w:val="center"/>
      </w:pPr>
    </w:p>
    <w:p w:rsidR="007D5A98" w:rsidRDefault="007D5A98"/>
    <w:p w:rsidR="001D1ED9" w:rsidRDefault="001D1ED9"/>
    <w:sectPr w:rsidR="001D1ED9" w:rsidSect="00C85139">
      <w:headerReference w:type="default" r:id="rId7"/>
      <w:pgSz w:w="12240" w:h="15840"/>
      <w:pgMar w:top="132" w:right="1440" w:bottom="360" w:left="1440" w:header="4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A1" w:rsidRDefault="00875EA1" w:rsidP="008C203F">
      <w:pPr>
        <w:spacing w:after="0" w:line="240" w:lineRule="auto"/>
      </w:pPr>
      <w:r>
        <w:separator/>
      </w:r>
    </w:p>
  </w:endnote>
  <w:endnote w:type="continuationSeparator" w:id="0">
    <w:p w:rsidR="00875EA1" w:rsidRDefault="00875EA1" w:rsidP="008C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A1" w:rsidRDefault="00875EA1" w:rsidP="008C203F">
      <w:pPr>
        <w:spacing w:after="0" w:line="240" w:lineRule="auto"/>
      </w:pPr>
      <w:r>
        <w:separator/>
      </w:r>
    </w:p>
  </w:footnote>
  <w:footnote w:type="continuationSeparator" w:id="0">
    <w:p w:rsidR="00875EA1" w:rsidRDefault="00875EA1" w:rsidP="008C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3F" w:rsidRPr="008C203F" w:rsidRDefault="0091325E" w:rsidP="0091325E">
    <w:pPr>
      <w:pStyle w:val="Header"/>
      <w:tabs>
        <w:tab w:val="clear" w:pos="4680"/>
        <w:tab w:val="clear" w:pos="9360"/>
        <w:tab w:val="left" w:pos="6759"/>
      </w:tabs>
    </w:pPr>
    <w:r>
      <w:rPr>
        <w:rFonts w:ascii="Segoe UI" w:hAnsi="Segoe UI" w:cs="Segoe UI"/>
        <w:noProof/>
        <w:color w:val="0000FF"/>
        <w:sz w:val="20"/>
        <w:szCs w:val="20"/>
      </w:rPr>
      <w:drawing>
        <wp:anchor distT="0" distB="0" distL="114300" distR="114300" simplePos="0" relativeHeight="251661312" behindDoc="1" locked="0" layoutInCell="1" allowOverlap="1" wp14:anchorId="762FD7F6" wp14:editId="247D0070">
          <wp:simplePos x="0" y="0"/>
          <wp:positionH relativeFrom="column">
            <wp:posOffset>4282440</wp:posOffset>
          </wp:positionH>
          <wp:positionV relativeFrom="paragraph">
            <wp:posOffset>-79375</wp:posOffset>
          </wp:positionV>
          <wp:extent cx="1800225" cy="923290"/>
          <wp:effectExtent l="0" t="0" r="0" b="0"/>
          <wp:wrapThrough wrapText="bothSides">
            <wp:wrapPolygon edited="0">
              <wp:start x="0" y="0"/>
              <wp:lineTo x="0" y="20946"/>
              <wp:lineTo x="21486" y="20946"/>
              <wp:lineTo x="21486" y="0"/>
              <wp:lineTo x="0" y="0"/>
            </wp:wrapPolygon>
          </wp:wrapThrough>
          <wp:docPr id="19" name="Picture 19" descr="https://kecknet.usc.edu/brand_central/Hospital%20Logos/Logos/2-Line_Formal_USC-VerdugoHillsHospital_CardOnWhite.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cknet.usc.edu/brand_central/Hospital%20Logos/Logos/2-Line_Formal_USC-VerdugoHillsHospital_CardOnWhite.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color w:val="0000FF"/>
        <w:sz w:val="20"/>
        <w:szCs w:val="20"/>
      </w:rPr>
      <w:drawing>
        <wp:anchor distT="0" distB="0" distL="114300" distR="114300" simplePos="0" relativeHeight="251658240" behindDoc="1" locked="0" layoutInCell="1" allowOverlap="1" wp14:anchorId="6A869D21" wp14:editId="4946F007">
          <wp:simplePos x="0" y="0"/>
          <wp:positionH relativeFrom="column">
            <wp:posOffset>2117725</wp:posOffset>
          </wp:positionH>
          <wp:positionV relativeFrom="paragraph">
            <wp:posOffset>-51435</wp:posOffset>
          </wp:positionV>
          <wp:extent cx="1837690" cy="839470"/>
          <wp:effectExtent l="0" t="0" r="0" b="0"/>
          <wp:wrapThrough wrapText="bothSides">
            <wp:wrapPolygon edited="0">
              <wp:start x="0" y="0"/>
              <wp:lineTo x="0" y="21077"/>
              <wp:lineTo x="21272" y="21077"/>
              <wp:lineTo x="21272" y="0"/>
              <wp:lineTo x="0" y="0"/>
            </wp:wrapPolygon>
          </wp:wrapThrough>
          <wp:docPr id="20" name="Picture 2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cknet.usc.edu/brand_central/Hospital%20Logos/Logos/3-Line_Formal_NorrisComprehensiveCancerCenter-CardOnWhite.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3769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1730BBE" wp14:editId="759651A2">
          <wp:extent cx="1698171" cy="783772"/>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12193" cy="790244"/>
                  </a:xfrm>
                  <a:prstGeom prst="rect">
                    <a:avLst/>
                  </a:prstGeom>
                  <a:noFill/>
                  <a:ln>
                    <a:noFill/>
                  </a:ln>
                </pic:spPr>
              </pic:pic>
            </a:graphicData>
          </a:graphic>
        </wp:inline>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19"/>
    <w:multiLevelType w:val="hybridMultilevel"/>
    <w:tmpl w:val="884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858"/>
    <w:multiLevelType w:val="hybridMultilevel"/>
    <w:tmpl w:val="1606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890948"/>
    <w:multiLevelType w:val="hybridMultilevel"/>
    <w:tmpl w:val="934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98"/>
    <w:rsid w:val="00017DEA"/>
    <w:rsid w:val="0003472A"/>
    <w:rsid w:val="00073520"/>
    <w:rsid w:val="00095B25"/>
    <w:rsid w:val="00102FA1"/>
    <w:rsid w:val="001D1ED9"/>
    <w:rsid w:val="001E652F"/>
    <w:rsid w:val="002160B4"/>
    <w:rsid w:val="002441F2"/>
    <w:rsid w:val="00274DA6"/>
    <w:rsid w:val="00342D76"/>
    <w:rsid w:val="0035183E"/>
    <w:rsid w:val="00361B1D"/>
    <w:rsid w:val="0036792E"/>
    <w:rsid w:val="00390174"/>
    <w:rsid w:val="0042116C"/>
    <w:rsid w:val="004375B6"/>
    <w:rsid w:val="005D0C23"/>
    <w:rsid w:val="005E62A9"/>
    <w:rsid w:val="005F16B1"/>
    <w:rsid w:val="006428E0"/>
    <w:rsid w:val="00671C51"/>
    <w:rsid w:val="00770FCF"/>
    <w:rsid w:val="007B113E"/>
    <w:rsid w:val="007D2FD8"/>
    <w:rsid w:val="007D5A98"/>
    <w:rsid w:val="008008F3"/>
    <w:rsid w:val="00875EA1"/>
    <w:rsid w:val="008C203F"/>
    <w:rsid w:val="0091325E"/>
    <w:rsid w:val="009B2158"/>
    <w:rsid w:val="00A35B2A"/>
    <w:rsid w:val="00A63EA0"/>
    <w:rsid w:val="00A83886"/>
    <w:rsid w:val="00AA0C93"/>
    <w:rsid w:val="00B858D3"/>
    <w:rsid w:val="00B9335F"/>
    <w:rsid w:val="00B976E6"/>
    <w:rsid w:val="00B97F75"/>
    <w:rsid w:val="00BC3D9F"/>
    <w:rsid w:val="00C11391"/>
    <w:rsid w:val="00C22087"/>
    <w:rsid w:val="00C80314"/>
    <w:rsid w:val="00C85139"/>
    <w:rsid w:val="00D90E23"/>
    <w:rsid w:val="00E052A6"/>
    <w:rsid w:val="00E114D3"/>
    <w:rsid w:val="00EA733D"/>
    <w:rsid w:val="00F56CB2"/>
    <w:rsid w:val="00F75F19"/>
    <w:rsid w:val="00FA5C3B"/>
    <w:rsid w:val="00FB5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67609"/>
  <w15:docId w15:val="{4AA93591-E61D-4F7F-BE23-27F85B02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ED9"/>
    <w:pPr>
      <w:spacing w:after="0" w:line="240" w:lineRule="auto"/>
    </w:pPr>
  </w:style>
  <w:style w:type="paragraph" w:styleId="ListParagraph">
    <w:name w:val="List Paragraph"/>
    <w:basedOn w:val="Normal"/>
    <w:uiPriority w:val="34"/>
    <w:qFormat/>
    <w:rsid w:val="0039017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3F"/>
  </w:style>
  <w:style w:type="paragraph" w:styleId="Footer">
    <w:name w:val="footer"/>
    <w:basedOn w:val="Normal"/>
    <w:link w:val="FooterChar"/>
    <w:uiPriority w:val="99"/>
    <w:unhideWhenUsed/>
    <w:rsid w:val="008C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3F"/>
  </w:style>
  <w:style w:type="paragraph" w:styleId="BalloonText">
    <w:name w:val="Balloon Text"/>
    <w:basedOn w:val="Normal"/>
    <w:link w:val="BalloonTextChar"/>
    <w:uiPriority w:val="99"/>
    <w:semiHidden/>
    <w:unhideWhenUsed/>
    <w:rsid w:val="008C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3F"/>
    <w:rPr>
      <w:rFonts w:ascii="Tahoma" w:hAnsi="Tahoma" w:cs="Tahoma"/>
      <w:sz w:val="16"/>
      <w:szCs w:val="16"/>
    </w:rPr>
  </w:style>
  <w:style w:type="character" w:styleId="CommentReference">
    <w:name w:val="annotation reference"/>
    <w:basedOn w:val="DefaultParagraphFont"/>
    <w:uiPriority w:val="99"/>
    <w:semiHidden/>
    <w:unhideWhenUsed/>
    <w:rsid w:val="00FA5C3B"/>
    <w:rPr>
      <w:sz w:val="16"/>
      <w:szCs w:val="16"/>
    </w:rPr>
  </w:style>
  <w:style w:type="paragraph" w:styleId="CommentText">
    <w:name w:val="annotation text"/>
    <w:basedOn w:val="Normal"/>
    <w:link w:val="CommentTextChar"/>
    <w:uiPriority w:val="99"/>
    <w:semiHidden/>
    <w:unhideWhenUsed/>
    <w:rsid w:val="00FA5C3B"/>
    <w:pPr>
      <w:spacing w:line="240" w:lineRule="auto"/>
    </w:pPr>
    <w:rPr>
      <w:sz w:val="20"/>
      <w:szCs w:val="20"/>
    </w:rPr>
  </w:style>
  <w:style w:type="character" w:customStyle="1" w:styleId="CommentTextChar">
    <w:name w:val="Comment Text Char"/>
    <w:basedOn w:val="DefaultParagraphFont"/>
    <w:link w:val="CommentText"/>
    <w:uiPriority w:val="99"/>
    <w:semiHidden/>
    <w:rsid w:val="00FA5C3B"/>
    <w:rPr>
      <w:sz w:val="20"/>
      <w:szCs w:val="20"/>
    </w:rPr>
  </w:style>
  <w:style w:type="paragraph" w:styleId="CommentSubject">
    <w:name w:val="annotation subject"/>
    <w:basedOn w:val="CommentText"/>
    <w:next w:val="CommentText"/>
    <w:link w:val="CommentSubjectChar"/>
    <w:uiPriority w:val="99"/>
    <w:semiHidden/>
    <w:unhideWhenUsed/>
    <w:rsid w:val="00FA5C3B"/>
    <w:rPr>
      <w:b/>
      <w:bCs/>
    </w:rPr>
  </w:style>
  <w:style w:type="character" w:customStyle="1" w:styleId="CommentSubjectChar">
    <w:name w:val="Comment Subject Char"/>
    <w:basedOn w:val="CommentTextChar"/>
    <w:link w:val="CommentSubject"/>
    <w:uiPriority w:val="99"/>
    <w:semiHidden/>
    <w:rsid w:val="00FA5C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kecknet.usc.edu/brand_central/Hospital%20Logos/Norris%20Comprehensive%20Cancer%20Center.zip" TargetMode="External"/><Relationship Id="rId2" Type="http://schemas.openxmlformats.org/officeDocument/2006/relationships/image" Target="media/image1.jpeg"/><Relationship Id="rId1" Type="http://schemas.openxmlformats.org/officeDocument/2006/relationships/hyperlink" Target="https://kecknet.usc.edu/brand_central/Hospital%20Logos/Verdugo%20Hills%20Hospital.zip" TargetMode="External"/><Relationship Id="rId5" Type="http://schemas.openxmlformats.org/officeDocument/2006/relationships/image" Target="media/image3.jp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USC Health Science IT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Tryfon, Jennifer</dc:creator>
  <cp:lastModifiedBy>Tryfon, Jennifer</cp:lastModifiedBy>
  <cp:revision>3</cp:revision>
  <cp:lastPrinted>2016-04-22T21:57:00Z</cp:lastPrinted>
  <dcterms:created xsi:type="dcterms:W3CDTF">2019-06-06T18:25:00Z</dcterms:created>
  <dcterms:modified xsi:type="dcterms:W3CDTF">2019-06-06T18:26:00Z</dcterms:modified>
</cp:coreProperties>
</file>